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191" w:type="dxa"/>
        <w:jc w:val="left"/>
        <w:tblInd w:w="-63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4331"/>
        <w:gridCol w:w="2265"/>
        <w:gridCol w:w="693"/>
        <w:gridCol w:w="1032"/>
        <w:gridCol w:w="1"/>
        <w:gridCol w:w="1377"/>
        <w:gridCol w:w="163"/>
        <w:gridCol w:w="1"/>
        <w:gridCol w:w="107"/>
        <w:gridCol w:w="1"/>
        <w:gridCol w:w="219"/>
      </w:tblGrid>
      <w:tr>
        <w:trPr>
          <w:trHeight w:val="315" w:hRule="atLeast"/>
        </w:trPr>
        <w:tc>
          <w:tcPr>
            <w:tcW w:w="6596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3267" w:type="dxa"/>
            <w:gridSpan w:val="6"/>
            <w:tcBorders/>
            <w:shd w:fill="auto" w:val="clear"/>
            <w:vAlign w:val="bottom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                    </w:t>
            </w:r>
            <w:r>
              <w:rPr>
                <w:rFonts w:cs="Arial" w:ascii="Arial" w:hAnsi="Arial"/>
                <w:sz w:val="20"/>
                <w:szCs w:val="20"/>
              </w:rPr>
              <w:t>Приложение 6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    </w:t>
            </w:r>
            <w:r>
              <w:rPr>
                <w:rFonts w:cs="Arial" w:ascii="Arial" w:hAnsi="Arial"/>
                <w:sz w:val="20"/>
                <w:szCs w:val="20"/>
              </w:rPr>
              <w:t>к решению Совета депутатов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городского округа Фрязино</w:t>
            </w:r>
          </w:p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20"/>
                <w:u w:val="none"/>
                <w:em w:val="none"/>
              </w:rPr>
              <w:t>о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u w:val="none"/>
                <w:em w:val="none"/>
              </w:rPr>
              <w:t>т 26.09.2019    № 366</w:t>
            </w:r>
          </w:p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«О внесении изменений в 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решение Совета депутатов городского округа Фрязино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от 13.12.2018 № 310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«О бюджете городского округа Фрязино на 2019 год и на плановый период 2020 и 2021 годов»</w:t>
            </w:r>
          </w:p>
          <w:p>
            <w:pPr>
              <w:pStyle w:val="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          </w:t>
            </w:r>
            <w:r>
              <w:rPr>
                <w:rFonts w:eastAsia="Arial" w:cs="Arial" w:ascii="Arial" w:hAnsi="Arial"/>
                <w:sz w:val="20"/>
                <w:szCs w:val="20"/>
              </w:rPr>
              <w:t>Приложение</w:t>
            </w:r>
            <w:r>
              <w:rPr>
                <w:rFonts w:eastAsia="Arial" w:cs="Arial" w:ascii="Arial" w:hAnsi="Arial"/>
                <w:sz w:val="20"/>
                <w:szCs w:val="20"/>
                <w:lang w:val="en-US"/>
              </w:rPr>
              <w:t xml:space="preserve"> 12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10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19" w:type="dxa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9863" w:type="dxa"/>
            <w:gridSpan w:val="8"/>
            <w:tcBorders/>
            <w:shd w:fill="auto" w:val="clear"/>
            <w:vAlign w:val="bottom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                                                                                                                   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к решению Совета депутатов </w:t>
            </w:r>
          </w:p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                                                                                                                     </w:t>
            </w:r>
            <w:r>
              <w:rPr>
                <w:rFonts w:eastAsia="Arial" w:cs="Arial" w:ascii="Arial" w:hAnsi="Arial"/>
                <w:sz w:val="20"/>
                <w:szCs w:val="20"/>
              </w:rPr>
              <w:t>городского округа Фрязино</w:t>
            </w:r>
          </w:p>
        </w:tc>
        <w:tc>
          <w:tcPr>
            <w:tcW w:w="10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19" w:type="dxa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6596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3267" w:type="dxa"/>
            <w:gridSpan w:val="6"/>
            <w:tcBorders/>
            <w:shd w:fill="auto" w:val="clear"/>
            <w:vAlign w:val="bottom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  </w:t>
            </w:r>
            <w:r>
              <w:rPr>
                <w:rFonts w:eastAsia="Arial" w:cs="Arial" w:ascii="Arial" w:hAnsi="Arial"/>
                <w:sz w:val="20"/>
                <w:szCs w:val="20"/>
              </w:rPr>
              <w:t>от 13.12.2018   № 310</w:t>
            </w:r>
          </w:p>
        </w:tc>
        <w:tc>
          <w:tcPr>
            <w:tcW w:w="10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19" w:type="dxa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>
          <w:trHeight w:val="318" w:hRule="atLeast"/>
        </w:trPr>
        <w:tc>
          <w:tcPr>
            <w:tcW w:w="9863" w:type="dxa"/>
            <w:gridSpan w:val="8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 xml:space="preserve">ПРОГРАММА  </w:t>
            </w:r>
          </w:p>
        </w:tc>
        <w:tc>
          <w:tcPr>
            <w:tcW w:w="108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19" w:type="dxa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</w:tr>
      <w:tr>
        <w:trPr>
          <w:trHeight w:val="375" w:hRule="atLeast"/>
        </w:trPr>
        <w:tc>
          <w:tcPr>
            <w:tcW w:w="9863" w:type="dxa"/>
            <w:gridSpan w:val="8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МУНИЦИПАЛЬНЫХ ГАРАНТИЙ</w:t>
            </w:r>
          </w:p>
        </w:tc>
        <w:tc>
          <w:tcPr>
            <w:tcW w:w="10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19" w:type="dxa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</w:tr>
      <w:tr>
        <w:trPr>
          <w:trHeight w:val="375" w:hRule="atLeast"/>
        </w:trPr>
        <w:tc>
          <w:tcPr>
            <w:tcW w:w="9863" w:type="dxa"/>
            <w:gridSpan w:val="8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ГОРОДСКОГО ОКРУГА ФРЯЗИНО НА 2019 ГОД</w:t>
            </w:r>
          </w:p>
        </w:tc>
        <w:tc>
          <w:tcPr>
            <w:tcW w:w="10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19" w:type="dxa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</w:tr>
      <w:tr>
        <w:trPr>
          <w:trHeight w:val="375" w:hRule="atLeast"/>
        </w:trPr>
        <w:tc>
          <w:tcPr>
            <w:tcW w:w="6596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72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541" w:type="dxa"/>
            <w:gridSpan w:val="3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0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20" w:type="dxa"/>
            <w:gridSpan w:val="2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9863" w:type="dxa"/>
            <w:gridSpan w:val="8"/>
            <w:tcBorders/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I. Перечень подлежащих предоставлению муниципальных гарантий городского округа Фрязино в 2019 году</w:t>
            </w:r>
          </w:p>
        </w:tc>
        <w:tc>
          <w:tcPr>
            <w:tcW w:w="108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19" w:type="dxa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</w:tr>
      <w:tr>
        <w:trPr>
          <w:trHeight w:val="102" w:hRule="atLeast"/>
        </w:trPr>
        <w:tc>
          <w:tcPr>
            <w:tcW w:w="4331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3991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541" w:type="dxa"/>
            <w:gridSpan w:val="3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0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19" w:type="dxa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</w:tr>
      <w:tr>
        <w:trPr>
          <w:trHeight w:val="615" w:hRule="atLeast"/>
        </w:trPr>
        <w:tc>
          <w:tcPr>
            <w:tcW w:w="43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Цели предоставления муниципальных гарантий городского округа Фрязино</w:t>
            </w:r>
          </w:p>
        </w:tc>
        <w:tc>
          <w:tcPr>
            <w:tcW w:w="53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Предельный объем гарантий, тыс. руб.</w:t>
            </w:r>
          </w:p>
        </w:tc>
        <w:tc>
          <w:tcPr>
            <w:tcW w:w="164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9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45" w:hRule="atLeast"/>
        </w:trPr>
        <w:tc>
          <w:tcPr>
            <w:tcW w:w="43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958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Основной долг</w:t>
            </w:r>
          </w:p>
        </w:tc>
        <w:tc>
          <w:tcPr>
            <w:tcW w:w="241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Проценты по обслуживанию основного долга</w:t>
            </w:r>
          </w:p>
        </w:tc>
        <w:tc>
          <w:tcPr>
            <w:tcW w:w="164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9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433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shd w:fill="FFFFFF" w:val="clear"/>
              </w:rPr>
              <w:t>Обеспечение обязательств  АО «ТЕПЛОСЕТЬ» по погашению задолженности по кредиту (основному долгу) и уплате суммы процентов по Кредитному договору, заключаемому с Банком «Возрождение» (ПАО) на  цели финансирования Договоров</w:t>
            </w:r>
            <w:r>
              <w:rPr>
                <w:rFonts w:cs="Arial" w:ascii="Arial" w:hAnsi="Arial"/>
                <w:sz w:val="20"/>
                <w:szCs w:val="20"/>
              </w:rPr>
              <w:t xml:space="preserve"> уступки прав требования (Цессии), заключенных </w:t>
            </w:r>
            <w:r>
              <w:rPr>
                <w:rFonts w:cs="Arial" w:ascii="Arial" w:hAnsi="Arial"/>
                <w:color w:val="000000"/>
                <w:sz w:val="20"/>
                <w:szCs w:val="20"/>
                <w:shd w:fill="FFFFFF" w:val="clear"/>
              </w:rPr>
              <w:t>АО «ТЕПЛОСЕТЬ»</w:t>
            </w:r>
            <w:r>
              <w:rPr>
                <w:rFonts w:cs="Arial" w:ascii="Arial" w:hAnsi="Arial"/>
                <w:sz w:val="20"/>
                <w:szCs w:val="20"/>
              </w:rPr>
              <w:t xml:space="preserve"> с ООО «Газпром межрегионгаз Москва», АО «Мособлгаз»</w:t>
            </w:r>
            <w:bookmarkStart w:id="0" w:name="_GoBack"/>
            <w:bookmarkEnd w:id="0"/>
          </w:p>
        </w:tc>
        <w:tc>
          <w:tcPr>
            <w:tcW w:w="2958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89 764,4</w:t>
            </w:r>
          </w:p>
        </w:tc>
        <w:tc>
          <w:tcPr>
            <w:tcW w:w="241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9 000,0</w:t>
            </w:r>
          </w:p>
        </w:tc>
        <w:tc>
          <w:tcPr>
            <w:tcW w:w="164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9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433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ИТОГО:</w:t>
            </w:r>
          </w:p>
        </w:tc>
        <w:tc>
          <w:tcPr>
            <w:tcW w:w="2958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89 764,4</w:t>
            </w:r>
          </w:p>
        </w:tc>
        <w:tc>
          <w:tcPr>
            <w:tcW w:w="241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9 000,0</w:t>
            </w:r>
          </w:p>
        </w:tc>
        <w:tc>
          <w:tcPr>
            <w:tcW w:w="164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9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331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95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574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0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19" w:type="dxa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</w:tr>
      <w:tr>
        <w:trPr>
          <w:trHeight w:val="195" w:hRule="atLeast"/>
        </w:trPr>
        <w:tc>
          <w:tcPr>
            <w:tcW w:w="4331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295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2574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10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219" w:type="dxa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9863" w:type="dxa"/>
            <w:gridSpan w:val="8"/>
            <w:vMerge w:val="restart"/>
            <w:tcBorders/>
            <w:shd w:fill="auto" w:val="clear"/>
            <w:vAlign w:val="bottom"/>
          </w:tcPr>
          <w:p>
            <w:pPr>
              <w:pStyle w:val="Normal"/>
              <w:jc w:val="both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II. Общий объем бюджетных ассигнований, предусмотренных на исполнение муниципальных гарантий городского округа Фрязино по возможным гарантийным случаям, в 2019 году</w:t>
            </w:r>
          </w:p>
        </w:tc>
        <w:tc>
          <w:tcPr>
            <w:tcW w:w="10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19" w:type="dxa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</w:tr>
      <w:tr>
        <w:trPr>
          <w:trHeight w:val="405" w:hRule="atLeast"/>
        </w:trPr>
        <w:tc>
          <w:tcPr>
            <w:tcW w:w="9863" w:type="dxa"/>
            <w:gridSpan w:val="8"/>
            <w:vMerge w:val="continue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0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19" w:type="dxa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</w:tr>
      <w:tr>
        <w:trPr>
          <w:trHeight w:val="270" w:hRule="atLeast"/>
        </w:trPr>
        <w:tc>
          <w:tcPr>
            <w:tcW w:w="6596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72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541" w:type="dxa"/>
            <w:gridSpan w:val="3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0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20" w:type="dxa"/>
            <w:gridSpan w:val="2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65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Исполнение муниципальных гарантий городского округа Фрязино</w:t>
            </w:r>
          </w:p>
        </w:tc>
        <w:tc>
          <w:tcPr>
            <w:tcW w:w="3103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 xml:space="preserve">Объем бюджетных ассигнований на исполнение гарантий по возможным гарантийным случаям, </w:t>
            </w:r>
          </w:p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тыс. руб.</w:t>
            </w:r>
          </w:p>
        </w:tc>
        <w:tc>
          <w:tcPr>
            <w:tcW w:w="491" w:type="dxa"/>
            <w:gridSpan w:val="5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6596" w:type="dxa"/>
            <w:gridSpan w:val="2"/>
            <w:vMerge w:val="continue"/>
            <w:tcBorders>
              <w:top w:val="single" w:sz="8" w:space="0" w:color="000000"/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3103" w:type="dxa"/>
            <w:gridSpan w:val="4"/>
            <w:vMerge w:val="continue"/>
            <w:tcBorders>
              <w:top w:val="single" w:sz="8" w:space="0" w:color="000000"/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491" w:type="dxa"/>
            <w:gridSpan w:val="5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6596" w:type="dxa"/>
            <w:gridSpan w:val="2"/>
            <w:vMerge w:val="continue"/>
            <w:tcBorders>
              <w:top w:val="single" w:sz="8" w:space="0" w:color="000000"/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3103" w:type="dxa"/>
            <w:gridSpan w:val="4"/>
            <w:vMerge w:val="continue"/>
            <w:tcBorders>
              <w:top w:val="single" w:sz="8" w:space="0" w:color="000000"/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491" w:type="dxa"/>
            <w:gridSpan w:val="5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6596" w:type="dxa"/>
            <w:gridSpan w:val="2"/>
            <w:vMerge w:val="continue"/>
            <w:tcBorders>
              <w:top w:val="single" w:sz="8" w:space="0" w:color="000000"/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3103" w:type="dxa"/>
            <w:gridSpan w:val="4"/>
            <w:vMerge w:val="continue"/>
            <w:tcBorders>
              <w:top w:val="single" w:sz="8" w:space="0" w:color="000000"/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491" w:type="dxa"/>
            <w:gridSpan w:val="5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</w:tr>
      <w:tr>
        <w:trPr>
          <w:trHeight w:val="562" w:hRule="atLeast"/>
        </w:trPr>
        <w:tc>
          <w:tcPr>
            <w:tcW w:w="6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За счет источников внутреннего финансирования дефицита бюджета городского округа Фрязино</w:t>
            </w:r>
          </w:p>
        </w:tc>
        <w:tc>
          <w:tcPr>
            <w:tcW w:w="3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3 800,0</w:t>
            </w:r>
          </w:p>
        </w:tc>
        <w:tc>
          <w:tcPr>
            <w:tcW w:w="491" w:type="dxa"/>
            <w:gridSpan w:val="5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</w:tr>
      <w:tr>
        <w:trPr>
          <w:trHeight w:val="546" w:hRule="atLeast"/>
        </w:trPr>
        <w:tc>
          <w:tcPr>
            <w:tcW w:w="6596" w:type="dxa"/>
            <w:gridSpan w:val="2"/>
            <w:tcBorders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За счет расходов бюджета городского округа Фрязино</w:t>
            </w:r>
          </w:p>
        </w:tc>
        <w:tc>
          <w:tcPr>
            <w:tcW w:w="3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0,0</w:t>
            </w:r>
          </w:p>
        </w:tc>
        <w:tc>
          <w:tcPr>
            <w:tcW w:w="491" w:type="dxa"/>
            <w:gridSpan w:val="5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6596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72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541" w:type="dxa"/>
            <w:gridSpan w:val="3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0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20" w:type="dxa"/>
            <w:gridSpan w:val="2"/>
            <w:tcBorders/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sz w:val="28"/>
                <w:szCs w:val="20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0"/>
                <w:lang w:eastAsia="ar-SA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701" w:right="851" w:header="0" w:top="851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306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d020c"/>
    <w:pPr>
      <w:widowControl/>
      <w:suppressAutoHyphens w:val="true"/>
      <w:bidi w:val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eastAsia="zh-CN" w:bidi="hi-IN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8"/>
    <w:uiPriority w:val="99"/>
    <w:semiHidden/>
    <w:qFormat/>
    <w:rsid w:val="007d19bf"/>
    <w:rPr>
      <w:rFonts w:ascii="Segoe UI" w:hAnsi="Segoe UI" w:eastAsia="SimSun" w:cs="Mangal"/>
      <w:kern w:val="2"/>
      <w:sz w:val="18"/>
      <w:szCs w:val="16"/>
      <w:lang w:eastAsia="zh-CN" w:bidi="hi-IN"/>
    </w:rPr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/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xheading">
    <w:name w:val="index heading"/>
    <w:basedOn w:val="Normal"/>
    <w:qFormat/>
    <w:pPr>
      <w:suppressLineNumbers/>
    </w:pPr>
    <w:rPr/>
  </w:style>
  <w:style w:type="paragraph" w:styleId="BalloonText">
    <w:name w:val="Balloon Text"/>
    <w:basedOn w:val="Normal"/>
    <w:link w:val="a9"/>
    <w:uiPriority w:val="99"/>
    <w:semiHidden/>
    <w:unhideWhenUsed/>
    <w:qFormat/>
    <w:rsid w:val="007d19bf"/>
    <w:pPr/>
    <w:rPr>
      <w:rFonts w:ascii="Segoe UI" w:hAnsi="Segoe UI"/>
      <w:sz w:val="18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LibreOffice/6.1.0.3$Windows_x86 LibreOffice_project/efb621ed25068d70781dc026f7e9c5187a4decd1</Application>
  <Pages>1</Pages>
  <Words>204</Words>
  <Characters>1331</Characters>
  <CharactersWithSpaces>1788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2019-09-18T11:45:00Z</dcterms:created>
  <dc:creator>Zaharova OI</dc:creator>
  <dc:description>exif_MSED_b49140c2331ae9b660104ad5f675d0804487e776ac342f18e4d1674c16424e67</dc:description>
  <dc:language>ru-RU</dc:language>
  <cp:lastModifiedBy/>
  <cp:lastPrinted>2019-09-19T13:52:00Z</cp:lastPrinted>
  <dcterms:modified xsi:type="dcterms:W3CDTF">2019-09-27T16:44:28Z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